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ВИСОКА ТЕХНИЧКА ШКОЛА</w:t>
      </w:r>
      <w:r w:rsidR="006F6627">
        <w:rPr>
          <w:b/>
          <w:bCs/>
          <w:sz w:val="28"/>
          <w:lang w:val="sr-Cyrl-RS"/>
        </w:rPr>
        <w:t xml:space="preserve"> </w:t>
      </w:r>
      <w:r w:rsidRPr="006E6542">
        <w:rPr>
          <w:b/>
          <w:bCs/>
          <w:sz w:val="28"/>
          <w:lang w:val="sr-Cyrl-RS"/>
        </w:rPr>
        <w:t>СТРУКОВНИХ СТУДИЈА НИШ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МАСТЕР СТРУКОВНЕ СТУДИЈЕ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Студијски програм: УПРАВЉАЊЕ ОТПАДОМ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Предмет: ИСПИТИВАЊЕ И КАРАКТЕРИЗАЦИЈА ОТПАДА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Предметни наставник: Др АНИЦА МИЛОШЕВИЋ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 xml:space="preserve">Предметни асистент: </w:t>
      </w:r>
      <w:r w:rsidR="00B97437">
        <w:rPr>
          <w:b/>
          <w:bCs/>
          <w:sz w:val="28"/>
          <w:lang w:val="sr-Cyrl-RS"/>
        </w:rPr>
        <w:t xml:space="preserve">Мр </w:t>
      </w:r>
      <w:r w:rsidR="00C86A8C">
        <w:rPr>
          <w:b/>
          <w:bCs/>
          <w:sz w:val="28"/>
          <w:lang w:val="sr-Cyrl-RS"/>
        </w:rPr>
        <w:t>БРАТИМИР НЕШИЋ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E6542" w:rsidRPr="00B97437" w:rsidRDefault="0061377B" w:rsidP="006E6542">
      <w:pPr>
        <w:pStyle w:val="NoSpacing"/>
        <w:jc w:val="center"/>
        <w:rPr>
          <w:b/>
          <w:sz w:val="28"/>
        </w:rPr>
      </w:pPr>
      <w:r>
        <w:rPr>
          <w:b/>
          <w:sz w:val="28"/>
          <w:lang w:val="sr-Cyrl-RS"/>
        </w:rPr>
        <w:t xml:space="preserve">ЛАБОРАТОРИЈСКА ВЕЖБА БР. </w:t>
      </w:r>
      <w:r w:rsidR="00B97437">
        <w:rPr>
          <w:b/>
          <w:sz w:val="28"/>
        </w:rPr>
        <w:t>5</w:t>
      </w:r>
    </w:p>
    <w:p w:rsidR="006E6542" w:rsidRPr="00084F10" w:rsidRDefault="006E6542" w:rsidP="006E6542">
      <w:pPr>
        <w:pStyle w:val="NoSpacing"/>
        <w:jc w:val="center"/>
        <w:rPr>
          <w:b/>
          <w:sz w:val="28"/>
          <w:lang w:val="sr-Cyrl-RS"/>
        </w:rPr>
      </w:pPr>
    </w:p>
    <w:p w:rsidR="006E6542" w:rsidRPr="00084F10" w:rsidRDefault="006E6542" w:rsidP="006E6542">
      <w:pPr>
        <w:pStyle w:val="NoSpacing"/>
        <w:jc w:val="center"/>
        <w:rPr>
          <w:b/>
          <w:sz w:val="56"/>
          <w:lang w:val="sr-Cyrl-RS"/>
        </w:rPr>
      </w:pPr>
      <w:r w:rsidRPr="00084F10">
        <w:rPr>
          <w:b/>
          <w:sz w:val="56"/>
          <w:lang w:val="sr-Cyrl-RS"/>
        </w:rPr>
        <w:t xml:space="preserve">ИСПИТИВАЊЕ И МЕРЕЊЕ </w:t>
      </w:r>
      <w:r w:rsidR="00243F60">
        <w:rPr>
          <w:b/>
          <w:sz w:val="56"/>
          <w:lang w:val="sr-Cyrl-RS"/>
        </w:rPr>
        <w:t>ПРОЦЕНТУАЛНОГ УДЕЛА КОМПОНЕНАТА</w:t>
      </w:r>
      <w:r w:rsidRPr="00084F10">
        <w:rPr>
          <w:b/>
          <w:sz w:val="56"/>
          <w:lang w:val="sr-Cyrl-RS"/>
        </w:rPr>
        <w:t xml:space="preserve"> У </w:t>
      </w:r>
      <w:r w:rsidR="00243F60">
        <w:rPr>
          <w:b/>
          <w:sz w:val="56"/>
          <w:lang w:val="sr-Cyrl-RS"/>
        </w:rPr>
        <w:t>УЗОРКУ ОТПАДА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2205"/>
      </w:tblGrid>
      <w:tr w:rsidR="006F6627" w:rsidRPr="006E6542" w:rsidTr="005A7916">
        <w:tc>
          <w:tcPr>
            <w:tcW w:w="7621" w:type="dxa"/>
          </w:tcPr>
          <w:p w:rsidR="006F6627" w:rsidRPr="006E6542" w:rsidRDefault="006F6627" w:rsidP="00D55605">
            <w:pPr>
              <w:pStyle w:val="NoSpacing"/>
              <w:jc w:val="both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СТУДЕНТКИЊА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/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СТУДЕНТ</w:t>
            </w: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ИНДЕКС</w:t>
            </w:r>
          </w:p>
        </w:tc>
      </w:tr>
      <w:tr w:rsidR="006F6627" w:rsidRPr="006E6542" w:rsidTr="005A7916">
        <w:tc>
          <w:tcPr>
            <w:tcW w:w="7621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</w:tr>
    </w:tbl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ОВЕРА: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ДАТУМ: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E12EEF" w:rsidRDefault="00E12EEF" w:rsidP="00E12EEF">
      <w:pPr>
        <w:pStyle w:val="NoSpacing"/>
        <w:jc w:val="center"/>
        <w:rPr>
          <w:b/>
          <w:sz w:val="28"/>
          <w:lang w:val="sr-Cyrl-RS"/>
        </w:rPr>
        <w:sectPr w:rsidR="00E12EEF" w:rsidSect="0061681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F528F" w:rsidRPr="00376939" w:rsidRDefault="00E12EEF" w:rsidP="008F528F">
      <w:pPr>
        <w:pStyle w:val="NoSpacing"/>
        <w:jc w:val="center"/>
        <w:rPr>
          <w:b/>
          <w:sz w:val="28"/>
          <w:szCs w:val="28"/>
          <w:lang w:val="sr-Cyrl-RS"/>
        </w:rPr>
      </w:pPr>
      <w:r w:rsidRPr="00376939">
        <w:rPr>
          <w:b/>
          <w:sz w:val="28"/>
          <w:szCs w:val="28"/>
        </w:rPr>
        <w:lastRenderedPageBreak/>
        <w:t>Задатак</w:t>
      </w:r>
      <w:r w:rsidRPr="00376939">
        <w:rPr>
          <w:b/>
          <w:sz w:val="28"/>
          <w:szCs w:val="28"/>
          <w:lang w:val="sr-Cyrl-RS"/>
        </w:rPr>
        <w:t>:</w:t>
      </w:r>
    </w:p>
    <w:p w:rsidR="00E12EEF" w:rsidRPr="00376939" w:rsidRDefault="008F528F" w:rsidP="008F528F">
      <w:pPr>
        <w:pStyle w:val="NoSpacing"/>
        <w:jc w:val="center"/>
        <w:rPr>
          <w:b/>
          <w:sz w:val="28"/>
          <w:szCs w:val="28"/>
          <w:lang w:val="sr-Cyrl-RS"/>
        </w:rPr>
      </w:pPr>
      <w:r w:rsidRPr="00376939">
        <w:rPr>
          <w:b/>
          <w:sz w:val="28"/>
          <w:szCs w:val="28"/>
          <w:lang w:val="sr-Cyrl-RS"/>
        </w:rPr>
        <w:t xml:space="preserve">ОДРЕЂИВАЊЕ </w:t>
      </w:r>
      <w:r w:rsidRPr="00376939">
        <w:rPr>
          <w:b/>
          <w:sz w:val="28"/>
          <w:szCs w:val="28"/>
        </w:rPr>
        <w:t>ПРОЦЕНТУАЛН</w:t>
      </w:r>
      <w:r w:rsidRPr="00376939">
        <w:rPr>
          <w:b/>
          <w:sz w:val="28"/>
          <w:szCs w:val="28"/>
          <w:lang w:val="sr-Cyrl-RS"/>
        </w:rPr>
        <w:t xml:space="preserve">ОГ </w:t>
      </w:r>
      <w:r w:rsidRPr="00376939">
        <w:rPr>
          <w:b/>
          <w:sz w:val="28"/>
          <w:szCs w:val="28"/>
        </w:rPr>
        <w:t>УДЕ</w:t>
      </w:r>
      <w:r w:rsidRPr="00376939">
        <w:rPr>
          <w:b/>
          <w:sz w:val="28"/>
          <w:szCs w:val="28"/>
          <w:lang w:val="sr-Cyrl-RS"/>
        </w:rPr>
        <w:t>ЛА</w:t>
      </w:r>
      <w:r w:rsidR="00243F60">
        <w:rPr>
          <w:b/>
          <w:sz w:val="28"/>
          <w:szCs w:val="28"/>
          <w:lang w:val="sr-Cyrl-RS"/>
        </w:rPr>
        <w:t xml:space="preserve"> КОМПОНЕНАТА </w:t>
      </w:r>
      <w:r w:rsidR="0061377B">
        <w:rPr>
          <w:b/>
          <w:sz w:val="28"/>
          <w:szCs w:val="28"/>
          <w:lang w:val="sr-Cyrl-RS"/>
        </w:rPr>
        <w:t>У УЗОР</w:t>
      </w:r>
      <w:r w:rsidR="00243F60">
        <w:rPr>
          <w:b/>
          <w:sz w:val="28"/>
          <w:szCs w:val="28"/>
          <w:lang w:val="sr-Cyrl-RS"/>
        </w:rPr>
        <w:t>КУ</w:t>
      </w:r>
      <w:r w:rsidR="0061377B">
        <w:rPr>
          <w:b/>
          <w:sz w:val="28"/>
          <w:szCs w:val="28"/>
          <w:lang w:val="sr-Cyrl-RS"/>
        </w:rPr>
        <w:t xml:space="preserve"> ОТПАДА</w:t>
      </w:r>
    </w:p>
    <w:p w:rsidR="008F528F" w:rsidRPr="00376939" w:rsidRDefault="008F528F" w:rsidP="008F528F">
      <w:pPr>
        <w:pStyle w:val="NoSpacing"/>
        <w:jc w:val="both"/>
        <w:rPr>
          <w:sz w:val="28"/>
          <w:szCs w:val="28"/>
          <w:lang w:val="sr-Cyrl-RS"/>
        </w:rPr>
      </w:pPr>
    </w:p>
    <w:p w:rsidR="00C24552" w:rsidRDefault="004147AA" w:rsidP="00C24552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53" w:lineRule="exact"/>
        <w:ind w:right="-1"/>
        <w:jc w:val="both"/>
        <w:rPr>
          <w:rFonts w:cs="Arial"/>
          <w:color w:val="000000"/>
          <w:spacing w:val="-3"/>
          <w:sz w:val="28"/>
          <w:szCs w:val="28"/>
          <w:lang w:val="sr-Cyrl-RS"/>
        </w:rPr>
      </w:pPr>
      <w:r w:rsidRPr="00243F60">
        <w:rPr>
          <w:rFonts w:ascii="Arial" w:hAnsi="Arial" w:cs="Arial"/>
          <w:spacing w:val="-4"/>
          <w:sz w:val="28"/>
          <w:szCs w:val="28"/>
          <w:lang w:val="sr-Cyrl-RS"/>
        </w:rPr>
        <w:t>У оквиру л</w:t>
      </w:r>
      <w:r w:rsidR="00E12EEF" w:rsidRPr="00243F60">
        <w:rPr>
          <w:rFonts w:ascii="Arial" w:hAnsi="Arial" w:cs="Arial"/>
          <w:spacing w:val="-4"/>
          <w:sz w:val="28"/>
          <w:szCs w:val="28"/>
        </w:rPr>
        <w:t>абораторијск</w:t>
      </w:r>
      <w:r w:rsidRPr="00243F60">
        <w:rPr>
          <w:rFonts w:ascii="Arial" w:hAnsi="Arial" w:cs="Arial"/>
          <w:spacing w:val="-4"/>
          <w:sz w:val="28"/>
          <w:szCs w:val="28"/>
          <w:lang w:val="sr-Cyrl-RS"/>
        </w:rPr>
        <w:t>е</w:t>
      </w:r>
      <w:r w:rsidR="00E12EEF" w:rsidRPr="00243F60">
        <w:rPr>
          <w:rFonts w:ascii="Arial" w:hAnsi="Arial" w:cs="Arial"/>
          <w:spacing w:val="-4"/>
          <w:sz w:val="28"/>
          <w:szCs w:val="28"/>
        </w:rPr>
        <w:t xml:space="preserve"> </w:t>
      </w:r>
      <w:r w:rsidRPr="00243F60">
        <w:rPr>
          <w:rFonts w:ascii="Arial" w:hAnsi="Arial" w:cs="Arial"/>
          <w:spacing w:val="-4"/>
          <w:sz w:val="28"/>
          <w:szCs w:val="28"/>
          <w:lang w:val="sr-Cyrl-RS"/>
        </w:rPr>
        <w:t>вежбе</w:t>
      </w:r>
      <w:r w:rsidR="00E12EEF" w:rsidRPr="00243F60">
        <w:rPr>
          <w:rFonts w:ascii="Arial" w:hAnsi="Arial" w:cs="Arial"/>
          <w:spacing w:val="-4"/>
          <w:sz w:val="28"/>
          <w:szCs w:val="28"/>
        </w:rPr>
        <w:t xml:space="preserve">, </w:t>
      </w:r>
      <w:r w:rsidRPr="00243F60">
        <w:rPr>
          <w:rFonts w:ascii="Arial" w:hAnsi="Arial" w:cs="Arial"/>
          <w:spacing w:val="-4"/>
          <w:sz w:val="28"/>
          <w:szCs w:val="28"/>
          <w:lang w:val="sr-Cyrl-RS"/>
        </w:rPr>
        <w:t xml:space="preserve">потребно је </w:t>
      </w:r>
      <w:r w:rsidR="00E12EEF" w:rsidRPr="00243F60">
        <w:rPr>
          <w:rFonts w:ascii="Arial" w:hAnsi="Arial" w:cs="Arial"/>
          <w:spacing w:val="-4"/>
          <w:sz w:val="28"/>
          <w:szCs w:val="28"/>
        </w:rPr>
        <w:t>одредити процентуални удео</w:t>
      </w:r>
      <w:r w:rsidR="00243F60" w:rsidRPr="00243F60">
        <w:rPr>
          <w:rFonts w:ascii="Arial" w:hAnsi="Arial" w:cs="Arial"/>
          <w:spacing w:val="-4"/>
          <w:sz w:val="28"/>
          <w:szCs w:val="28"/>
          <w:lang w:val="sr-Cyrl-RS"/>
        </w:rPr>
        <w:t xml:space="preserve"> </w:t>
      </w:r>
      <w:r w:rsidR="00D034DE">
        <w:rPr>
          <w:rFonts w:ascii="Arial" w:hAnsi="Arial" w:cs="Arial"/>
          <w:spacing w:val="-4"/>
          <w:sz w:val="28"/>
          <w:szCs w:val="28"/>
          <w:lang w:val="sr-Cyrl-RS"/>
        </w:rPr>
        <w:t xml:space="preserve">сваке појединачне </w:t>
      </w:r>
      <w:r w:rsidR="00243F60" w:rsidRPr="00243F60">
        <w:rPr>
          <w:rFonts w:ascii="Arial" w:hAnsi="Arial" w:cs="Arial"/>
          <w:spacing w:val="-4"/>
          <w:sz w:val="28"/>
          <w:szCs w:val="28"/>
          <w:lang w:val="sr-Cyrl-RS"/>
        </w:rPr>
        <w:t>компонент</w:t>
      </w:r>
      <w:r w:rsidR="00D034DE">
        <w:rPr>
          <w:rFonts w:ascii="Arial" w:hAnsi="Arial" w:cs="Arial"/>
          <w:spacing w:val="-4"/>
          <w:sz w:val="28"/>
          <w:szCs w:val="28"/>
          <w:lang w:val="sr-Cyrl-RS"/>
        </w:rPr>
        <w:t>е</w:t>
      </w:r>
      <w:r w:rsidR="0061377B" w:rsidRPr="00243F60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034DE" w:rsidRPr="00243F60">
        <w:rPr>
          <w:rFonts w:ascii="Arial" w:hAnsi="Arial" w:cs="Arial"/>
          <w:spacing w:val="-4"/>
          <w:sz w:val="28"/>
          <w:szCs w:val="28"/>
          <w:lang w:val="sr-Cyrl-RS"/>
        </w:rPr>
        <w:t>отпада</w:t>
      </w:r>
      <w:r w:rsidR="00D034DE" w:rsidRPr="00243F60">
        <w:rPr>
          <w:rFonts w:ascii="Arial" w:hAnsi="Arial" w:cs="Arial"/>
          <w:spacing w:val="-4"/>
          <w:sz w:val="28"/>
          <w:szCs w:val="28"/>
        </w:rPr>
        <w:t xml:space="preserve"> </w:t>
      </w:r>
      <w:r w:rsidR="00E12EEF" w:rsidRPr="00243F60">
        <w:rPr>
          <w:rFonts w:ascii="Arial" w:hAnsi="Arial" w:cs="Arial"/>
          <w:spacing w:val="-4"/>
          <w:sz w:val="28"/>
          <w:szCs w:val="28"/>
        </w:rPr>
        <w:t xml:space="preserve">у </w:t>
      </w:r>
      <w:r w:rsidR="00A87E23" w:rsidRPr="00243F60">
        <w:rPr>
          <w:rFonts w:ascii="Arial" w:hAnsi="Arial" w:cs="Arial"/>
          <w:spacing w:val="-4"/>
          <w:sz w:val="28"/>
          <w:szCs w:val="28"/>
          <w:lang w:val="sr-Cyrl-RS"/>
        </w:rPr>
        <w:t>испитиваном узорку</w:t>
      </w:r>
      <w:r w:rsidR="00D034DE">
        <w:rPr>
          <w:rFonts w:ascii="Arial" w:hAnsi="Arial" w:cs="Arial"/>
          <w:spacing w:val="-4"/>
          <w:sz w:val="28"/>
          <w:szCs w:val="28"/>
          <w:lang w:val="sr-Cyrl-RS"/>
        </w:rPr>
        <w:t>.</w:t>
      </w:r>
    </w:p>
    <w:p w:rsidR="00C24552" w:rsidRDefault="00C24552" w:rsidP="00243F60">
      <w:pPr>
        <w:pStyle w:val="NoSpacing"/>
        <w:tabs>
          <w:tab w:val="left" w:pos="9638"/>
        </w:tabs>
        <w:ind w:right="-1"/>
        <w:jc w:val="both"/>
        <w:rPr>
          <w:rFonts w:cs="Arial"/>
          <w:color w:val="000000"/>
          <w:spacing w:val="-3"/>
          <w:sz w:val="28"/>
          <w:szCs w:val="28"/>
          <w:lang w:val="sr-Cyrl-RS"/>
        </w:rPr>
      </w:pPr>
    </w:p>
    <w:p w:rsidR="00377E48" w:rsidRPr="00377E48" w:rsidRDefault="00377E48" w:rsidP="003D3AA4">
      <w:pPr>
        <w:pStyle w:val="NoSpacing"/>
        <w:jc w:val="both"/>
        <w:rPr>
          <w:spacing w:val="-4"/>
          <w:sz w:val="28"/>
          <w:szCs w:val="28"/>
          <w:u w:val="single"/>
          <w:lang w:val="sr-Cyrl-RS"/>
        </w:rPr>
      </w:pPr>
      <w:r w:rsidRPr="00377E48">
        <w:rPr>
          <w:spacing w:val="-4"/>
          <w:sz w:val="28"/>
          <w:szCs w:val="28"/>
          <w:u w:val="single"/>
          <w:lang w:val="sr-Cyrl-RS"/>
        </w:rPr>
        <w:t>Материјал и прибор/опрема: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Узорци различитих врста отпада;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Техничка вага;</w:t>
      </w:r>
    </w:p>
    <w:p w:rsidR="00377E48" w:rsidRPr="00052CB3" w:rsidRDefault="005D3EA1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Метална кашика;</w:t>
      </w:r>
    </w:p>
    <w:p w:rsidR="00052CB3" w:rsidRDefault="00A6751C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Лабораторијска посуда за мерење узорка.</w:t>
      </w:r>
    </w:p>
    <w:p w:rsidR="00377E48" w:rsidRPr="00376939" w:rsidRDefault="00377E48" w:rsidP="003D3AA4">
      <w:pPr>
        <w:pStyle w:val="NoSpacing"/>
        <w:jc w:val="both"/>
        <w:rPr>
          <w:spacing w:val="-4"/>
          <w:sz w:val="28"/>
          <w:szCs w:val="28"/>
          <w:lang w:val="sr-Cyrl-RS"/>
        </w:rPr>
      </w:pPr>
    </w:p>
    <w:p w:rsidR="00E12EEF" w:rsidRPr="00376939" w:rsidRDefault="00E12EEF" w:rsidP="009F3F42">
      <w:pPr>
        <w:pStyle w:val="NoSpacing"/>
        <w:jc w:val="both"/>
        <w:rPr>
          <w:spacing w:val="-3"/>
          <w:sz w:val="28"/>
          <w:szCs w:val="28"/>
          <w:u w:val="single"/>
        </w:rPr>
      </w:pPr>
      <w:r w:rsidRPr="00376939">
        <w:rPr>
          <w:spacing w:val="-3"/>
          <w:sz w:val="28"/>
          <w:szCs w:val="28"/>
          <w:u w:val="single"/>
        </w:rPr>
        <w:t>Поступак:</w:t>
      </w:r>
    </w:p>
    <w:p w:rsidR="00A87E23" w:rsidRDefault="00A87E23" w:rsidP="008F528F">
      <w:pPr>
        <w:pStyle w:val="NoSpacing"/>
        <w:jc w:val="both"/>
        <w:rPr>
          <w:spacing w:val="-3"/>
          <w:sz w:val="28"/>
          <w:szCs w:val="28"/>
          <w:lang w:val="sr-Cyrl-RS"/>
        </w:rPr>
      </w:pPr>
    </w:p>
    <w:p w:rsidR="00E12EEF" w:rsidRPr="00C24552" w:rsidRDefault="00590472" w:rsidP="00B4454B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</w:t>
      </w:r>
      <w:r w:rsidRPr="00376939">
        <w:rPr>
          <w:spacing w:val="-3"/>
          <w:sz w:val="28"/>
          <w:szCs w:val="28"/>
          <w:lang w:val="sr-Cyrl-RS"/>
        </w:rPr>
        <w:t>а техничкој ваги</w:t>
      </w:r>
      <w:r>
        <w:rPr>
          <w:spacing w:val="-3"/>
          <w:sz w:val="28"/>
          <w:szCs w:val="28"/>
          <w:lang w:val="sr-Cyrl-RS"/>
        </w:rPr>
        <w:t xml:space="preserve"> измерити </w:t>
      </w:r>
      <w:r w:rsidR="00C24552">
        <w:rPr>
          <w:spacing w:val="-3"/>
          <w:sz w:val="28"/>
          <w:szCs w:val="28"/>
          <w:lang w:val="sr-Cyrl-RS"/>
        </w:rPr>
        <w:t xml:space="preserve">укупну </w:t>
      </w:r>
      <w:r>
        <w:rPr>
          <w:spacing w:val="-3"/>
          <w:sz w:val="28"/>
          <w:szCs w:val="28"/>
          <w:lang w:val="sr-Cyrl-RS"/>
        </w:rPr>
        <w:t xml:space="preserve">масу </w:t>
      </w:r>
      <w:r w:rsidR="00C24552">
        <w:rPr>
          <w:spacing w:val="-3"/>
          <w:sz w:val="28"/>
          <w:szCs w:val="28"/>
          <w:lang w:val="sr-Cyrl-RS"/>
        </w:rPr>
        <w:t>узорка отпада који садржи све компоненте предвиђене за испитивање</w:t>
      </w:r>
      <w:r>
        <w:rPr>
          <w:spacing w:val="-3"/>
          <w:sz w:val="28"/>
          <w:szCs w:val="28"/>
          <w:lang w:val="sr-Cyrl-RS"/>
        </w:rPr>
        <w:t>.</w:t>
      </w:r>
      <w:r w:rsidR="00E12EEF" w:rsidRPr="00376939">
        <w:rPr>
          <w:spacing w:val="-3"/>
          <w:sz w:val="28"/>
          <w:szCs w:val="28"/>
        </w:rPr>
        <w:t xml:space="preserve"> </w:t>
      </w:r>
      <w:r w:rsidR="00C24552">
        <w:rPr>
          <w:spacing w:val="-3"/>
          <w:sz w:val="28"/>
          <w:szCs w:val="28"/>
          <w:lang w:val="sr-Cyrl-RS"/>
        </w:rPr>
        <w:t>Измерену в</w:t>
      </w:r>
      <w:r w:rsidR="00FD1E03" w:rsidRPr="00376939">
        <w:rPr>
          <w:spacing w:val="-3"/>
          <w:sz w:val="28"/>
          <w:szCs w:val="28"/>
          <w:lang w:val="sr-Cyrl-RS"/>
        </w:rPr>
        <w:t xml:space="preserve">редност </w:t>
      </w:r>
      <w:r w:rsidR="00C24552">
        <w:rPr>
          <w:spacing w:val="-3"/>
          <w:sz w:val="28"/>
          <w:szCs w:val="28"/>
          <w:lang w:val="sr-Cyrl-RS"/>
        </w:rPr>
        <w:t>укупне масе узорка отпада</w:t>
      </w:r>
      <w:r w:rsidR="00077F9A">
        <w:rPr>
          <w:spacing w:val="-3"/>
          <w:sz w:val="28"/>
          <w:szCs w:val="28"/>
          <w:lang w:val="sr-Cyrl-RS"/>
        </w:rPr>
        <w:t>,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b/>
          <w:spacing w:val="-3"/>
          <w:sz w:val="28"/>
          <w:szCs w:val="28"/>
        </w:rPr>
        <w:t>m</w:t>
      </w:r>
      <w:r w:rsidR="00FD1E03" w:rsidRPr="00376939">
        <w:rPr>
          <w:b/>
          <w:spacing w:val="-3"/>
          <w:sz w:val="28"/>
          <w:szCs w:val="28"/>
          <w:vertAlign w:val="subscript"/>
        </w:rPr>
        <w:t>0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[</w:t>
      </w:r>
      <w:r w:rsidR="00FD1E03" w:rsidRPr="00376939">
        <w:rPr>
          <w:spacing w:val="-3"/>
          <w:sz w:val="28"/>
          <w:szCs w:val="28"/>
        </w:rPr>
        <w:t>g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]</w:t>
      </w:r>
      <w:r w:rsidR="00FD1E03"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C24552" w:rsidRPr="00C24552" w:rsidRDefault="00C24552" w:rsidP="00B4454B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Извршити разврставање појединачних компоненти узорка отпада.</w:t>
      </w:r>
    </w:p>
    <w:p w:rsidR="00C24552" w:rsidRPr="00376939" w:rsidRDefault="00C24552" w:rsidP="00B4454B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</w:t>
      </w:r>
      <w:r w:rsidRPr="00376939">
        <w:rPr>
          <w:spacing w:val="-3"/>
          <w:sz w:val="28"/>
          <w:szCs w:val="28"/>
          <w:lang w:val="sr-Cyrl-RS"/>
        </w:rPr>
        <w:t>а техничкој ваги</w:t>
      </w:r>
      <w:r>
        <w:rPr>
          <w:spacing w:val="-3"/>
          <w:sz w:val="28"/>
          <w:szCs w:val="28"/>
          <w:lang w:val="sr-Cyrl-RS"/>
        </w:rPr>
        <w:t xml:space="preserve"> измерити масу сваке појединачне компоненте узорка отпада.</w:t>
      </w:r>
      <w:r w:rsidRPr="0037693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sr-Cyrl-RS"/>
        </w:rPr>
        <w:t>Измерене в</w:t>
      </w:r>
      <w:r w:rsidRPr="00376939">
        <w:rPr>
          <w:spacing w:val="-3"/>
          <w:sz w:val="28"/>
          <w:szCs w:val="28"/>
          <w:lang w:val="sr-Cyrl-RS"/>
        </w:rPr>
        <w:t>редност</w:t>
      </w:r>
      <w:r>
        <w:rPr>
          <w:spacing w:val="-3"/>
          <w:sz w:val="28"/>
          <w:szCs w:val="28"/>
          <w:lang w:val="sr-Cyrl-RS"/>
        </w:rPr>
        <w:t>и маса појединачних компонената узорка отпада,</w:t>
      </w:r>
      <w:r w:rsidRPr="00376939">
        <w:rPr>
          <w:spacing w:val="-3"/>
          <w:sz w:val="28"/>
          <w:szCs w:val="28"/>
          <w:lang w:val="sr-Cyrl-RS"/>
        </w:rPr>
        <w:t xml:space="preserve"> </w:t>
      </w:r>
      <w:r w:rsidRPr="00376939">
        <w:rPr>
          <w:b/>
          <w:spacing w:val="-3"/>
          <w:sz w:val="28"/>
          <w:szCs w:val="28"/>
        </w:rPr>
        <w:t>m</w:t>
      </w:r>
      <w:r w:rsidR="00D034DE" w:rsidRPr="00B109DE">
        <w:rPr>
          <w:b/>
          <w:sz w:val="28"/>
          <w:szCs w:val="28"/>
          <w:vertAlign w:val="subscript"/>
        </w:rPr>
        <w:t>i</w:t>
      </w:r>
      <w:r w:rsidR="00D034DE">
        <w:rPr>
          <w:sz w:val="28"/>
          <w:szCs w:val="28"/>
        </w:rPr>
        <w:t xml:space="preserve"> </w:t>
      </w:r>
      <w:r w:rsidR="00D034DE">
        <w:rPr>
          <w:sz w:val="28"/>
          <w:szCs w:val="28"/>
          <w:lang w:val="sr-Cyrl-RS"/>
        </w:rPr>
        <w:t>(</w:t>
      </w:r>
      <w:r w:rsidR="00D034DE">
        <w:rPr>
          <w:sz w:val="28"/>
          <w:szCs w:val="28"/>
        </w:rPr>
        <w:t>i = 1, 2, 3, …,10</w:t>
      </w:r>
      <w:r w:rsidR="00D034DE">
        <w:rPr>
          <w:sz w:val="28"/>
          <w:szCs w:val="28"/>
          <w:lang w:val="sr-Cyrl-RS"/>
        </w:rPr>
        <w:t xml:space="preserve">) </w:t>
      </w:r>
      <w:r w:rsidRPr="00376939">
        <w:rPr>
          <w:rFonts w:cs="Arial"/>
          <w:spacing w:val="-3"/>
          <w:sz w:val="28"/>
          <w:szCs w:val="28"/>
          <w:lang w:val="sr-Cyrl-RS"/>
        </w:rPr>
        <w:t>[</w:t>
      </w:r>
      <w:r w:rsidRPr="00376939">
        <w:rPr>
          <w:spacing w:val="-3"/>
          <w:sz w:val="28"/>
          <w:szCs w:val="28"/>
        </w:rPr>
        <w:t>g</w:t>
      </w:r>
      <w:r w:rsidRPr="00376939">
        <w:rPr>
          <w:rFonts w:cs="Arial"/>
          <w:spacing w:val="-3"/>
          <w:sz w:val="28"/>
          <w:szCs w:val="28"/>
          <w:lang w:val="sr-Cyrl-RS"/>
        </w:rPr>
        <w:t>]</w:t>
      </w:r>
      <w:r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620987" w:rsidRDefault="00E25A46" w:rsidP="00EB7718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1A1798">
        <w:rPr>
          <w:spacing w:val="-3"/>
          <w:sz w:val="28"/>
          <w:szCs w:val="28"/>
          <w:lang w:val="sr-Cyrl-RS"/>
        </w:rPr>
        <w:t>Израчуна</w:t>
      </w:r>
      <w:r w:rsidR="001A1798" w:rsidRPr="001A1798">
        <w:rPr>
          <w:spacing w:val="-3"/>
          <w:sz w:val="28"/>
          <w:szCs w:val="28"/>
          <w:lang w:val="sr-Cyrl-RS"/>
        </w:rPr>
        <w:t xml:space="preserve">вање </w:t>
      </w:r>
      <w:r w:rsidRPr="001A1798">
        <w:rPr>
          <w:spacing w:val="-3"/>
          <w:sz w:val="28"/>
          <w:szCs w:val="28"/>
          <w:lang w:val="sr-Cyrl-RS"/>
        </w:rPr>
        <w:t>процентуалн</w:t>
      </w:r>
      <w:r w:rsidR="001A1798" w:rsidRPr="001A1798">
        <w:rPr>
          <w:spacing w:val="-3"/>
          <w:sz w:val="28"/>
          <w:szCs w:val="28"/>
          <w:lang w:val="sr-Cyrl-RS"/>
        </w:rPr>
        <w:t>ог удела</w:t>
      </w:r>
      <w:r w:rsidRPr="001A1798">
        <w:rPr>
          <w:spacing w:val="-3"/>
          <w:sz w:val="28"/>
          <w:szCs w:val="28"/>
          <w:lang w:val="sr-Cyrl-RS"/>
        </w:rPr>
        <w:t xml:space="preserve"> </w:t>
      </w:r>
      <w:r w:rsidR="00B109DE">
        <w:rPr>
          <w:spacing w:val="-3"/>
          <w:sz w:val="28"/>
          <w:szCs w:val="28"/>
          <w:lang w:val="sr-Cyrl-RS"/>
        </w:rPr>
        <w:t xml:space="preserve">сваке </w:t>
      </w:r>
      <w:r w:rsidR="00D6036C">
        <w:rPr>
          <w:spacing w:val="-3"/>
          <w:sz w:val="28"/>
          <w:szCs w:val="28"/>
          <w:lang w:val="sr-Cyrl-RS"/>
        </w:rPr>
        <w:t>појединачн</w:t>
      </w:r>
      <w:r w:rsidR="00B109DE">
        <w:rPr>
          <w:spacing w:val="-3"/>
          <w:sz w:val="28"/>
          <w:szCs w:val="28"/>
          <w:lang w:val="sr-Cyrl-RS"/>
        </w:rPr>
        <w:t>е</w:t>
      </w:r>
      <w:r w:rsidR="00D6036C">
        <w:rPr>
          <w:spacing w:val="-3"/>
          <w:sz w:val="28"/>
          <w:szCs w:val="28"/>
          <w:lang w:val="sr-Cyrl-RS"/>
        </w:rPr>
        <w:t xml:space="preserve"> компонент</w:t>
      </w:r>
      <w:r w:rsidR="00B109DE">
        <w:rPr>
          <w:spacing w:val="-3"/>
          <w:sz w:val="28"/>
          <w:szCs w:val="28"/>
          <w:lang w:val="sr-Cyrl-RS"/>
        </w:rPr>
        <w:t>е</w:t>
      </w:r>
      <w:r w:rsidR="00D6036C">
        <w:rPr>
          <w:spacing w:val="-3"/>
          <w:sz w:val="28"/>
          <w:szCs w:val="28"/>
          <w:lang w:val="sr-Cyrl-RS"/>
        </w:rPr>
        <w:t xml:space="preserve"> узорка отпада</w:t>
      </w:r>
      <w:r w:rsidR="001A1798" w:rsidRPr="001A1798">
        <w:rPr>
          <w:sz w:val="28"/>
          <w:szCs w:val="28"/>
          <w:lang w:val="sr-Cyrl-RS"/>
        </w:rPr>
        <w:t xml:space="preserve"> </w:t>
      </w:r>
      <w:r w:rsidR="00B109DE" w:rsidRPr="00B109DE">
        <w:rPr>
          <w:b/>
          <w:sz w:val="28"/>
          <w:szCs w:val="28"/>
        </w:rPr>
        <w:t>g</w:t>
      </w:r>
      <w:r w:rsidR="00B109DE" w:rsidRPr="00B109DE">
        <w:rPr>
          <w:b/>
          <w:sz w:val="28"/>
          <w:szCs w:val="28"/>
          <w:vertAlign w:val="subscript"/>
        </w:rPr>
        <w:t>i</w:t>
      </w:r>
      <w:r w:rsidR="00B109DE">
        <w:rPr>
          <w:sz w:val="28"/>
          <w:szCs w:val="28"/>
        </w:rPr>
        <w:t xml:space="preserve"> </w:t>
      </w:r>
      <w:r w:rsidR="00EC5E48">
        <w:rPr>
          <w:sz w:val="28"/>
          <w:szCs w:val="28"/>
          <w:lang w:val="sr-Cyrl-RS"/>
        </w:rPr>
        <w:t>(</w:t>
      </w:r>
      <w:r w:rsidR="00EC5E48">
        <w:rPr>
          <w:sz w:val="28"/>
          <w:szCs w:val="28"/>
        </w:rPr>
        <w:t>i = 1, 2, 3, …,10</w:t>
      </w:r>
      <w:r w:rsidR="00EC5E48">
        <w:rPr>
          <w:sz w:val="28"/>
          <w:szCs w:val="28"/>
          <w:lang w:val="sr-Cyrl-RS"/>
        </w:rPr>
        <w:t xml:space="preserve">) </w:t>
      </w:r>
      <w:r w:rsidR="001A1798" w:rsidRPr="001A1798">
        <w:rPr>
          <w:spacing w:val="-3"/>
          <w:sz w:val="28"/>
          <w:szCs w:val="28"/>
          <w:lang w:val="sr-Cyrl-RS"/>
        </w:rPr>
        <w:t xml:space="preserve">извршити </w:t>
      </w:r>
      <w:r w:rsidRPr="001A1798">
        <w:rPr>
          <w:spacing w:val="-3"/>
          <w:sz w:val="28"/>
          <w:szCs w:val="28"/>
          <w:lang w:val="sr-Cyrl-RS"/>
        </w:rPr>
        <w:t>по формули:</w:t>
      </w:r>
    </w:p>
    <w:p w:rsidR="00620987" w:rsidRDefault="002D4498" w:rsidP="00620987">
      <w:pPr>
        <w:pStyle w:val="NoSpacing"/>
        <w:ind w:left="360"/>
        <w:jc w:val="center"/>
        <w:rPr>
          <w:spacing w:val="-3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pacing w:val="-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-3"/>
              <w:sz w:val="28"/>
              <w:szCs w:val="28"/>
            </w:rPr>
            <m:t>×100%</m:t>
          </m:r>
        </m:oMath>
      </m:oMathPara>
    </w:p>
    <w:p w:rsidR="00E25A46" w:rsidRPr="001466C8" w:rsidRDefault="00620987" w:rsidP="00EB7718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Након израчунавања, вредност</w:t>
      </w:r>
      <w:r w:rsidR="00EC5E48">
        <w:rPr>
          <w:spacing w:val="-3"/>
          <w:sz w:val="28"/>
          <w:szCs w:val="28"/>
          <w:lang w:val="sr-Cyrl-RS"/>
        </w:rPr>
        <w:t>и</w:t>
      </w:r>
      <w:r w:rsidR="00E25A46" w:rsidRPr="001A1798">
        <w:rPr>
          <w:spacing w:val="-3"/>
          <w:sz w:val="28"/>
          <w:szCs w:val="28"/>
          <w:lang w:val="sr-Cyrl-RS"/>
        </w:rPr>
        <w:t xml:space="preserve"> </w:t>
      </w:r>
      <w:r w:rsidR="00EC5E48" w:rsidRPr="001A1798">
        <w:rPr>
          <w:spacing w:val="-3"/>
          <w:sz w:val="28"/>
          <w:szCs w:val="28"/>
          <w:lang w:val="sr-Cyrl-RS"/>
        </w:rPr>
        <w:t xml:space="preserve">процентуалног удела </w:t>
      </w:r>
      <w:r w:rsidR="00EC5E48">
        <w:rPr>
          <w:spacing w:val="-3"/>
          <w:sz w:val="28"/>
          <w:szCs w:val="28"/>
          <w:lang w:val="sr-Cyrl-RS"/>
        </w:rPr>
        <w:t>сваке појединачне компоненте узорка отпада</w:t>
      </w:r>
      <w:r w:rsidR="00EC5E48" w:rsidRPr="001A1798">
        <w:rPr>
          <w:sz w:val="28"/>
          <w:szCs w:val="28"/>
          <w:lang w:val="sr-Cyrl-RS"/>
        </w:rPr>
        <w:t xml:space="preserve"> </w:t>
      </w:r>
      <w:r w:rsidR="00EC5E48" w:rsidRPr="00B109DE">
        <w:rPr>
          <w:b/>
          <w:sz w:val="28"/>
          <w:szCs w:val="28"/>
        </w:rPr>
        <w:t>g</w:t>
      </w:r>
      <w:r w:rsidR="00EC5E48" w:rsidRPr="00B109DE">
        <w:rPr>
          <w:b/>
          <w:sz w:val="28"/>
          <w:szCs w:val="28"/>
          <w:vertAlign w:val="subscript"/>
        </w:rPr>
        <w:t>i</w:t>
      </w:r>
      <w:r w:rsidR="00EC5E48">
        <w:rPr>
          <w:sz w:val="28"/>
          <w:szCs w:val="28"/>
        </w:rPr>
        <w:t xml:space="preserve"> </w:t>
      </w:r>
      <w:r w:rsidR="00EC5E48">
        <w:rPr>
          <w:sz w:val="28"/>
          <w:szCs w:val="28"/>
          <w:lang w:val="sr-Cyrl-RS"/>
        </w:rPr>
        <w:t>(</w:t>
      </w:r>
      <w:r w:rsidR="00EC5E48">
        <w:rPr>
          <w:sz w:val="28"/>
          <w:szCs w:val="28"/>
        </w:rPr>
        <w:t>i = 1, 2, 3, …,10</w:t>
      </w:r>
      <w:r w:rsidR="00EC5E48">
        <w:rPr>
          <w:sz w:val="28"/>
          <w:szCs w:val="28"/>
          <w:lang w:val="sr-Cyrl-RS"/>
        </w:rPr>
        <w:t>)</w:t>
      </w:r>
      <w:r w:rsidR="00E25A46" w:rsidRPr="001A1798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EB7718" w:rsidRDefault="00446774" w:rsidP="00446774">
      <w:pPr>
        <w:pStyle w:val="NoSpacing"/>
        <w:ind w:left="360"/>
        <w:jc w:val="center"/>
        <w:rPr>
          <w:b/>
          <w:sz w:val="36"/>
          <w:szCs w:val="24"/>
        </w:rPr>
      </w:pPr>
      <w:r w:rsidRPr="00446774">
        <w:rPr>
          <w:b/>
          <w:sz w:val="36"/>
          <w:szCs w:val="24"/>
          <w:lang w:val="sr-Cyrl-RS"/>
        </w:rPr>
        <w:t>ТАБЕЛА 1.</w:t>
      </w:r>
    </w:p>
    <w:tbl>
      <w:tblPr>
        <w:tblStyle w:val="TableGrid"/>
        <w:tblW w:w="9299" w:type="dxa"/>
        <w:jc w:val="center"/>
        <w:tblLook w:val="04A0" w:firstRow="1" w:lastRow="0" w:firstColumn="1" w:lastColumn="0" w:noHBand="0" w:noVBand="1"/>
      </w:tblPr>
      <w:tblGrid>
        <w:gridCol w:w="4909"/>
        <w:gridCol w:w="1413"/>
        <w:gridCol w:w="1560"/>
        <w:gridCol w:w="1417"/>
      </w:tblGrid>
      <w:tr w:rsidR="00977E4E" w:rsidRPr="00052CB3" w:rsidTr="00052CB3">
        <w:trPr>
          <w:jc w:val="center"/>
        </w:trPr>
        <w:tc>
          <w:tcPr>
            <w:tcW w:w="4909" w:type="dxa"/>
            <w:shd w:val="pct15" w:color="auto" w:fill="A6A6A6" w:themeFill="background1" w:themeFillShade="A6"/>
            <w:vAlign w:val="center"/>
          </w:tcPr>
          <w:p w:rsidR="00977E4E" w:rsidRPr="00052CB3" w:rsidRDefault="00052CB3" w:rsidP="006D06A4">
            <w:pPr>
              <w:pStyle w:val="NoSpacing"/>
              <w:jc w:val="both"/>
              <w:rPr>
                <w:b/>
                <w:spacing w:val="-3"/>
                <w:sz w:val="40"/>
                <w:szCs w:val="32"/>
                <w:lang w:val="sr-Cyrl-RS"/>
              </w:rPr>
            </w:pPr>
            <w:r w:rsidRPr="00052CB3">
              <w:rPr>
                <w:b/>
                <w:spacing w:val="-3"/>
                <w:sz w:val="40"/>
                <w:szCs w:val="32"/>
                <w:lang w:val="sr-Cyrl-RS"/>
              </w:rPr>
              <w:t>КОМПОНЕНТА ОТПАДА</w:t>
            </w:r>
          </w:p>
        </w:tc>
        <w:tc>
          <w:tcPr>
            <w:tcW w:w="1413" w:type="dxa"/>
            <w:shd w:val="pct15" w:color="auto" w:fill="A6A6A6" w:themeFill="background1" w:themeFillShade="A6"/>
            <w:vAlign w:val="center"/>
          </w:tcPr>
          <w:p w:rsidR="00977E4E" w:rsidRPr="00052CB3" w:rsidRDefault="00977E4E" w:rsidP="006D06A4">
            <w:pPr>
              <w:pStyle w:val="NoSpacing"/>
              <w:jc w:val="center"/>
              <w:rPr>
                <w:b/>
                <w:spacing w:val="-3"/>
                <w:sz w:val="40"/>
                <w:szCs w:val="32"/>
                <w:lang w:val="sr-Cyrl-RS"/>
              </w:rPr>
            </w:pPr>
            <w:r w:rsidRPr="00052CB3">
              <w:rPr>
                <w:b/>
                <w:spacing w:val="-3"/>
                <w:sz w:val="40"/>
                <w:szCs w:val="32"/>
              </w:rPr>
              <w:t>m</w:t>
            </w:r>
            <w:r w:rsidRPr="00052CB3">
              <w:rPr>
                <w:b/>
                <w:spacing w:val="-3"/>
                <w:sz w:val="40"/>
                <w:szCs w:val="32"/>
                <w:vertAlign w:val="subscript"/>
              </w:rPr>
              <w:t>0</w:t>
            </w:r>
            <w:r w:rsidRPr="00052CB3">
              <w:rPr>
                <w:b/>
                <w:spacing w:val="-3"/>
                <w:sz w:val="40"/>
                <w:szCs w:val="32"/>
                <w:lang w:val="sr-Cyrl-RS"/>
              </w:rPr>
              <w:t xml:space="preserve"> </w:t>
            </w:r>
            <w:r w:rsidRPr="00052CB3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[</w:t>
            </w:r>
            <w:r w:rsidRPr="00052CB3">
              <w:rPr>
                <w:b/>
                <w:spacing w:val="-3"/>
                <w:sz w:val="40"/>
                <w:szCs w:val="32"/>
              </w:rPr>
              <w:t>g</w:t>
            </w:r>
            <w:r w:rsidRPr="00052CB3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]</w:t>
            </w:r>
          </w:p>
        </w:tc>
        <w:tc>
          <w:tcPr>
            <w:tcW w:w="1560" w:type="dxa"/>
            <w:shd w:val="pct15" w:color="auto" w:fill="A6A6A6" w:themeFill="background1" w:themeFillShade="A6"/>
            <w:vAlign w:val="center"/>
          </w:tcPr>
          <w:p w:rsidR="00977E4E" w:rsidRPr="00052CB3" w:rsidRDefault="00977E4E" w:rsidP="006D06A4">
            <w:pPr>
              <w:pStyle w:val="NoSpacing"/>
              <w:jc w:val="center"/>
              <w:rPr>
                <w:b/>
                <w:spacing w:val="-3"/>
                <w:sz w:val="40"/>
                <w:szCs w:val="32"/>
                <w:lang w:val="sr-Cyrl-RS"/>
              </w:rPr>
            </w:pPr>
            <w:r w:rsidRPr="00052CB3">
              <w:rPr>
                <w:b/>
                <w:spacing w:val="-3"/>
                <w:sz w:val="40"/>
                <w:szCs w:val="32"/>
              </w:rPr>
              <w:t>m</w:t>
            </w:r>
            <w:r w:rsidR="00052CB3" w:rsidRPr="00052CB3">
              <w:rPr>
                <w:b/>
                <w:spacing w:val="-3"/>
                <w:sz w:val="40"/>
                <w:szCs w:val="32"/>
                <w:vertAlign w:val="subscript"/>
              </w:rPr>
              <w:t>i</w:t>
            </w:r>
            <w:r w:rsidRPr="00052CB3">
              <w:rPr>
                <w:b/>
                <w:spacing w:val="-3"/>
                <w:sz w:val="40"/>
                <w:szCs w:val="32"/>
                <w:lang w:val="sr-Cyrl-RS"/>
              </w:rPr>
              <w:t xml:space="preserve"> </w:t>
            </w:r>
            <w:r w:rsidRPr="00052CB3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[</w:t>
            </w:r>
            <w:r w:rsidRPr="00052CB3">
              <w:rPr>
                <w:b/>
                <w:spacing w:val="-3"/>
                <w:sz w:val="40"/>
                <w:szCs w:val="32"/>
              </w:rPr>
              <w:t>g</w:t>
            </w:r>
            <w:r w:rsidRPr="00052CB3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]</w:t>
            </w:r>
          </w:p>
        </w:tc>
        <w:tc>
          <w:tcPr>
            <w:tcW w:w="1417" w:type="dxa"/>
            <w:shd w:val="pct15" w:color="auto" w:fill="A6A6A6" w:themeFill="background1" w:themeFillShade="A6"/>
            <w:vAlign w:val="center"/>
          </w:tcPr>
          <w:p w:rsidR="00977E4E" w:rsidRPr="00052CB3" w:rsidRDefault="00977E4E" w:rsidP="00052CB3">
            <w:pPr>
              <w:pStyle w:val="NoSpacing"/>
              <w:jc w:val="center"/>
              <w:rPr>
                <w:b/>
                <w:spacing w:val="-3"/>
                <w:sz w:val="40"/>
                <w:szCs w:val="32"/>
                <w:lang w:val="sr-Cyrl-RS"/>
              </w:rPr>
            </w:pPr>
            <w:r w:rsidRPr="00052CB3">
              <w:rPr>
                <w:b/>
                <w:spacing w:val="-3"/>
                <w:sz w:val="40"/>
                <w:szCs w:val="32"/>
              </w:rPr>
              <w:t>g</w:t>
            </w:r>
            <w:r w:rsidR="00052CB3" w:rsidRPr="00052CB3">
              <w:rPr>
                <w:b/>
                <w:spacing w:val="-3"/>
                <w:sz w:val="40"/>
                <w:szCs w:val="32"/>
                <w:vertAlign w:val="subscript"/>
              </w:rPr>
              <w:t>i</w:t>
            </w:r>
            <w:r w:rsidRPr="00052CB3">
              <w:rPr>
                <w:b/>
                <w:spacing w:val="-3"/>
                <w:sz w:val="40"/>
                <w:szCs w:val="32"/>
                <w:lang w:val="sr-Cyrl-RS"/>
              </w:rPr>
              <w:t xml:space="preserve"> </w:t>
            </w:r>
            <w:r w:rsidRPr="00052CB3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[</w:t>
            </w:r>
            <w:r w:rsidRPr="00052CB3">
              <w:rPr>
                <w:b/>
                <w:spacing w:val="-3"/>
                <w:sz w:val="40"/>
                <w:szCs w:val="32"/>
              </w:rPr>
              <w:t>%</w:t>
            </w:r>
            <w:r w:rsidRPr="00052CB3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]</w:t>
            </w:r>
          </w:p>
        </w:tc>
      </w:tr>
      <w:tr w:rsidR="00977E4E" w:rsidRPr="009247CF" w:rsidTr="00052CB3">
        <w:trPr>
          <w:jc w:val="center"/>
        </w:trPr>
        <w:tc>
          <w:tcPr>
            <w:tcW w:w="4909" w:type="dxa"/>
            <w:vAlign w:val="center"/>
          </w:tcPr>
          <w:p w:rsidR="00977E4E" w:rsidRPr="000A17B2" w:rsidRDefault="000A17B2" w:rsidP="002A0745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</w:rPr>
            </w:pPr>
            <w:r w:rsidRPr="000A17B2">
              <w:rPr>
                <w:b/>
                <w:spacing w:val="-3"/>
                <w:sz w:val="20"/>
                <w:szCs w:val="32"/>
                <w:lang w:val="sr-Cyrl-RS"/>
              </w:rPr>
              <w:t>ПАПИР И КАРТОН</w:t>
            </w:r>
          </w:p>
        </w:tc>
        <w:tc>
          <w:tcPr>
            <w:tcW w:w="1413" w:type="dxa"/>
            <w:vAlign w:val="center"/>
          </w:tcPr>
          <w:p w:rsidR="00977E4E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977E4E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428</w:t>
            </w:r>
          </w:p>
        </w:tc>
        <w:tc>
          <w:tcPr>
            <w:tcW w:w="1417" w:type="dxa"/>
            <w:vAlign w:val="center"/>
          </w:tcPr>
          <w:p w:rsidR="00977E4E" w:rsidRPr="00B00A27" w:rsidRDefault="00977E4E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 w:rsidRPr="000A17B2">
              <w:rPr>
                <w:b/>
                <w:spacing w:val="-3"/>
                <w:sz w:val="20"/>
                <w:szCs w:val="32"/>
                <w:lang w:val="sr-Cyrl-RS"/>
              </w:rPr>
              <w:t>СТАКЛО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697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 w:rsidRPr="000A17B2">
              <w:rPr>
                <w:b/>
                <w:spacing w:val="-3"/>
                <w:sz w:val="20"/>
                <w:szCs w:val="32"/>
                <w:lang w:val="sr-Cyrl-RS"/>
              </w:rPr>
              <w:t>БИОРАЗГРАДИВИ ОТПАД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166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 w:rsidRPr="000A17B2">
              <w:rPr>
                <w:b/>
                <w:spacing w:val="-3"/>
                <w:sz w:val="20"/>
                <w:szCs w:val="32"/>
                <w:lang w:val="sr-Cyrl-RS"/>
              </w:rPr>
              <w:t>ПЕТ АМБАЛАЖА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154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A17B2">
            <w:pPr>
              <w:pStyle w:val="NoSpacing"/>
              <w:numPr>
                <w:ilvl w:val="0"/>
                <w:numId w:val="3"/>
              </w:numPr>
              <w:ind w:left="546" w:hanging="567"/>
              <w:rPr>
                <w:b/>
                <w:spacing w:val="-3"/>
                <w:sz w:val="20"/>
                <w:szCs w:val="32"/>
                <w:lang w:val="sr-Cyrl-RS"/>
              </w:rPr>
            </w:pPr>
            <w:r w:rsidRPr="000A17B2">
              <w:rPr>
                <w:b/>
                <w:spacing w:val="-3"/>
                <w:sz w:val="20"/>
                <w:szCs w:val="32"/>
                <w:lang w:val="sr-Cyrl-RS"/>
              </w:rPr>
              <w:t>ДРУГИ ПЛАСТИЧНИ АМБАЛАЖНИ ОТПАД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221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ПЛАСТИЧНЕ КЕСЕ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44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ОСТАЛА ПЛАСТИКА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77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МЕТАЛ – ФЕРОЗНИ АМБАЛАЖНИ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70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МЕТАЛ – ФЕРОЗНИ ОСТАЛИ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474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610AF4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  <w:lang w:val="sr-Cyrl-RS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МЕТАЛ – АЛУМИНИЈУМСКЕ КОНЗЕРВЕ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44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610AF4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ГУМА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14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610AF4">
        <w:trPr>
          <w:jc w:val="center"/>
        </w:trPr>
        <w:tc>
          <w:tcPr>
            <w:tcW w:w="4909" w:type="dxa"/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ТЕКСТИЛ</w:t>
            </w:r>
          </w:p>
        </w:tc>
        <w:tc>
          <w:tcPr>
            <w:tcW w:w="1413" w:type="dxa"/>
            <w:vAlign w:val="center"/>
          </w:tcPr>
          <w:p w:rsidR="00B00A27" w:rsidRPr="00B00A27" w:rsidRDefault="00B00A27" w:rsidP="00605EBF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216</w:t>
            </w:r>
          </w:p>
        </w:tc>
        <w:tc>
          <w:tcPr>
            <w:tcW w:w="1417" w:type="dxa"/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</w:p>
        </w:tc>
      </w:tr>
      <w:tr w:rsidR="00B00A27" w:rsidRPr="009247CF" w:rsidTr="00052CB3">
        <w:trPr>
          <w:jc w:val="center"/>
        </w:trPr>
        <w:tc>
          <w:tcPr>
            <w:tcW w:w="4909" w:type="dxa"/>
            <w:tcBorders>
              <w:bottom w:val="single" w:sz="4" w:space="0" w:color="auto"/>
            </w:tcBorders>
            <w:vAlign w:val="center"/>
          </w:tcPr>
          <w:p w:rsidR="00B00A27" w:rsidRPr="000A17B2" w:rsidRDefault="00B00A27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b/>
                <w:spacing w:val="-3"/>
                <w:sz w:val="20"/>
                <w:szCs w:val="32"/>
              </w:rPr>
            </w:pPr>
            <w:r>
              <w:rPr>
                <w:b/>
                <w:spacing w:val="-3"/>
                <w:sz w:val="20"/>
                <w:szCs w:val="32"/>
                <w:lang w:val="sr-Cyrl-RS"/>
              </w:rPr>
              <w:t>ОСТАЛО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2762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r>
              <w:rPr>
                <w:spacing w:val="-3"/>
                <w:sz w:val="32"/>
                <w:szCs w:val="32"/>
                <w:lang w:val="sr-Cyrl-RS"/>
              </w:rPr>
              <w:t>157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0A27" w:rsidRPr="00B00A27" w:rsidRDefault="00B00A27" w:rsidP="006D06A4">
            <w:pPr>
              <w:pStyle w:val="NoSpacing"/>
              <w:jc w:val="center"/>
              <w:rPr>
                <w:spacing w:val="-3"/>
                <w:sz w:val="32"/>
                <w:szCs w:val="32"/>
                <w:lang w:val="sr-Cyrl-RS"/>
              </w:rPr>
            </w:pPr>
            <w:bookmarkStart w:id="0" w:name="_GoBack"/>
            <w:bookmarkEnd w:id="0"/>
          </w:p>
        </w:tc>
      </w:tr>
    </w:tbl>
    <w:p w:rsidR="00620987" w:rsidRPr="001466C8" w:rsidRDefault="00620987" w:rsidP="00042CD3">
      <w:pPr>
        <w:pStyle w:val="NoSpacing"/>
        <w:jc w:val="both"/>
        <w:rPr>
          <w:spacing w:val="-3"/>
          <w:sz w:val="24"/>
          <w:szCs w:val="24"/>
          <w:lang w:val="sr-Cyrl-RS"/>
        </w:rPr>
      </w:pPr>
    </w:p>
    <w:sectPr w:rsidR="00620987" w:rsidRPr="001466C8" w:rsidSect="0044677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665"/>
    <w:multiLevelType w:val="hybridMultilevel"/>
    <w:tmpl w:val="A468B3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73799"/>
    <w:multiLevelType w:val="hybridMultilevel"/>
    <w:tmpl w:val="4B0A432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B5520"/>
    <w:multiLevelType w:val="hybridMultilevel"/>
    <w:tmpl w:val="DECE106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5"/>
    <w:rsid w:val="00000659"/>
    <w:rsid w:val="00003845"/>
    <w:rsid w:val="00010BF3"/>
    <w:rsid w:val="000124EB"/>
    <w:rsid w:val="000142AF"/>
    <w:rsid w:val="00016499"/>
    <w:rsid w:val="000250E8"/>
    <w:rsid w:val="000304C6"/>
    <w:rsid w:val="00034F25"/>
    <w:rsid w:val="000411D6"/>
    <w:rsid w:val="00042CD3"/>
    <w:rsid w:val="00052CB3"/>
    <w:rsid w:val="00053F6D"/>
    <w:rsid w:val="00056C44"/>
    <w:rsid w:val="000700C1"/>
    <w:rsid w:val="00077779"/>
    <w:rsid w:val="00077F9A"/>
    <w:rsid w:val="00084F10"/>
    <w:rsid w:val="00085B9E"/>
    <w:rsid w:val="000937DF"/>
    <w:rsid w:val="00093F59"/>
    <w:rsid w:val="00096EC8"/>
    <w:rsid w:val="000A17B2"/>
    <w:rsid w:val="000A403C"/>
    <w:rsid w:val="000A7455"/>
    <w:rsid w:val="000B0CD5"/>
    <w:rsid w:val="000B1439"/>
    <w:rsid w:val="000B68ED"/>
    <w:rsid w:val="000B6A6D"/>
    <w:rsid w:val="000C2829"/>
    <w:rsid w:val="000D03BD"/>
    <w:rsid w:val="000E2835"/>
    <w:rsid w:val="000E38AD"/>
    <w:rsid w:val="000E59E8"/>
    <w:rsid w:val="000E69E7"/>
    <w:rsid w:val="000F47EF"/>
    <w:rsid w:val="00102E26"/>
    <w:rsid w:val="00104E90"/>
    <w:rsid w:val="00106F83"/>
    <w:rsid w:val="001116F3"/>
    <w:rsid w:val="001127E3"/>
    <w:rsid w:val="00113A64"/>
    <w:rsid w:val="00117476"/>
    <w:rsid w:val="0012405F"/>
    <w:rsid w:val="001310B7"/>
    <w:rsid w:val="00142B5D"/>
    <w:rsid w:val="001466C8"/>
    <w:rsid w:val="001475F8"/>
    <w:rsid w:val="00154487"/>
    <w:rsid w:val="00160391"/>
    <w:rsid w:val="00171427"/>
    <w:rsid w:val="00172CB0"/>
    <w:rsid w:val="00193438"/>
    <w:rsid w:val="001A1798"/>
    <w:rsid w:val="001B5F6D"/>
    <w:rsid w:val="001C2898"/>
    <w:rsid w:val="001C43A9"/>
    <w:rsid w:val="001F67CC"/>
    <w:rsid w:val="00231244"/>
    <w:rsid w:val="00231DA3"/>
    <w:rsid w:val="00232CC1"/>
    <w:rsid w:val="00236BFB"/>
    <w:rsid w:val="002420B9"/>
    <w:rsid w:val="00243F60"/>
    <w:rsid w:val="00251FE7"/>
    <w:rsid w:val="00257299"/>
    <w:rsid w:val="0026007E"/>
    <w:rsid w:val="00262DA0"/>
    <w:rsid w:val="00280632"/>
    <w:rsid w:val="002847C3"/>
    <w:rsid w:val="002A0745"/>
    <w:rsid w:val="002B2B3A"/>
    <w:rsid w:val="002B4944"/>
    <w:rsid w:val="002B4A2A"/>
    <w:rsid w:val="002D4498"/>
    <w:rsid w:val="002F34B5"/>
    <w:rsid w:val="002F3E76"/>
    <w:rsid w:val="0030630C"/>
    <w:rsid w:val="00307577"/>
    <w:rsid w:val="0034078F"/>
    <w:rsid w:val="00341AFD"/>
    <w:rsid w:val="003526CC"/>
    <w:rsid w:val="00361AE9"/>
    <w:rsid w:val="003649A2"/>
    <w:rsid w:val="00367EBF"/>
    <w:rsid w:val="003734B9"/>
    <w:rsid w:val="00376276"/>
    <w:rsid w:val="00376939"/>
    <w:rsid w:val="00377E48"/>
    <w:rsid w:val="00384865"/>
    <w:rsid w:val="0039177F"/>
    <w:rsid w:val="00394EEB"/>
    <w:rsid w:val="003B6EF1"/>
    <w:rsid w:val="003B7428"/>
    <w:rsid w:val="003B7B2A"/>
    <w:rsid w:val="003C529B"/>
    <w:rsid w:val="003C79E6"/>
    <w:rsid w:val="003D7E1C"/>
    <w:rsid w:val="003E1563"/>
    <w:rsid w:val="003F0B3A"/>
    <w:rsid w:val="00402BED"/>
    <w:rsid w:val="00405ED6"/>
    <w:rsid w:val="0041062A"/>
    <w:rsid w:val="004147AA"/>
    <w:rsid w:val="00421094"/>
    <w:rsid w:val="00446774"/>
    <w:rsid w:val="00470DF4"/>
    <w:rsid w:val="004749D1"/>
    <w:rsid w:val="0047660F"/>
    <w:rsid w:val="004779B1"/>
    <w:rsid w:val="00493235"/>
    <w:rsid w:val="00495017"/>
    <w:rsid w:val="004A1EB5"/>
    <w:rsid w:val="004A2DB7"/>
    <w:rsid w:val="004B71E5"/>
    <w:rsid w:val="004C3C8A"/>
    <w:rsid w:val="004C5AB6"/>
    <w:rsid w:val="004C5BD7"/>
    <w:rsid w:val="004D2943"/>
    <w:rsid w:val="004D38FD"/>
    <w:rsid w:val="004D685F"/>
    <w:rsid w:val="004E026D"/>
    <w:rsid w:val="004E67F1"/>
    <w:rsid w:val="004F6081"/>
    <w:rsid w:val="005122EB"/>
    <w:rsid w:val="0052210E"/>
    <w:rsid w:val="00527B29"/>
    <w:rsid w:val="00542B82"/>
    <w:rsid w:val="005473BE"/>
    <w:rsid w:val="005648BB"/>
    <w:rsid w:val="005712E0"/>
    <w:rsid w:val="00576DC2"/>
    <w:rsid w:val="005825CE"/>
    <w:rsid w:val="00587C46"/>
    <w:rsid w:val="00590472"/>
    <w:rsid w:val="005915F2"/>
    <w:rsid w:val="0059396F"/>
    <w:rsid w:val="005C5DF8"/>
    <w:rsid w:val="005C6975"/>
    <w:rsid w:val="005D3663"/>
    <w:rsid w:val="005D3EA1"/>
    <w:rsid w:val="00610AF4"/>
    <w:rsid w:val="0061377B"/>
    <w:rsid w:val="00613DC6"/>
    <w:rsid w:val="00616810"/>
    <w:rsid w:val="00620987"/>
    <w:rsid w:val="00620F84"/>
    <w:rsid w:val="00621176"/>
    <w:rsid w:val="00626A3F"/>
    <w:rsid w:val="00652186"/>
    <w:rsid w:val="0065316C"/>
    <w:rsid w:val="0065573C"/>
    <w:rsid w:val="00662E5A"/>
    <w:rsid w:val="00690FA7"/>
    <w:rsid w:val="006A0A14"/>
    <w:rsid w:val="006A13DF"/>
    <w:rsid w:val="006A45A7"/>
    <w:rsid w:val="006B3F20"/>
    <w:rsid w:val="006B4B15"/>
    <w:rsid w:val="006D0A9F"/>
    <w:rsid w:val="006D60C0"/>
    <w:rsid w:val="006E6542"/>
    <w:rsid w:val="006E7756"/>
    <w:rsid w:val="006F163F"/>
    <w:rsid w:val="006F5928"/>
    <w:rsid w:val="006F6627"/>
    <w:rsid w:val="0071447A"/>
    <w:rsid w:val="00717D6B"/>
    <w:rsid w:val="00731394"/>
    <w:rsid w:val="007338AE"/>
    <w:rsid w:val="00735350"/>
    <w:rsid w:val="00736F23"/>
    <w:rsid w:val="0073769D"/>
    <w:rsid w:val="0075504C"/>
    <w:rsid w:val="007634CB"/>
    <w:rsid w:val="00765421"/>
    <w:rsid w:val="00765766"/>
    <w:rsid w:val="00796E4A"/>
    <w:rsid w:val="007A42ED"/>
    <w:rsid w:val="007B01AB"/>
    <w:rsid w:val="007C7A73"/>
    <w:rsid w:val="007D2A70"/>
    <w:rsid w:val="007E7B21"/>
    <w:rsid w:val="00800716"/>
    <w:rsid w:val="00823CF0"/>
    <w:rsid w:val="0082728A"/>
    <w:rsid w:val="008664E0"/>
    <w:rsid w:val="00866909"/>
    <w:rsid w:val="008737D3"/>
    <w:rsid w:val="0088251B"/>
    <w:rsid w:val="00895E56"/>
    <w:rsid w:val="008977D3"/>
    <w:rsid w:val="008A15CC"/>
    <w:rsid w:val="008A19AF"/>
    <w:rsid w:val="008C7F6A"/>
    <w:rsid w:val="008D0941"/>
    <w:rsid w:val="008E0F1F"/>
    <w:rsid w:val="008E1058"/>
    <w:rsid w:val="008F20CF"/>
    <w:rsid w:val="008F2313"/>
    <w:rsid w:val="008F528F"/>
    <w:rsid w:val="009112C5"/>
    <w:rsid w:val="00915636"/>
    <w:rsid w:val="009164DC"/>
    <w:rsid w:val="00917931"/>
    <w:rsid w:val="00924048"/>
    <w:rsid w:val="009247CF"/>
    <w:rsid w:val="00927D21"/>
    <w:rsid w:val="00930331"/>
    <w:rsid w:val="00935DDF"/>
    <w:rsid w:val="00941391"/>
    <w:rsid w:val="00956ADF"/>
    <w:rsid w:val="00963033"/>
    <w:rsid w:val="00963E66"/>
    <w:rsid w:val="0097474F"/>
    <w:rsid w:val="00976D61"/>
    <w:rsid w:val="00977E4E"/>
    <w:rsid w:val="00982285"/>
    <w:rsid w:val="009854DE"/>
    <w:rsid w:val="00994C68"/>
    <w:rsid w:val="00995D15"/>
    <w:rsid w:val="00997B7E"/>
    <w:rsid w:val="009A70DF"/>
    <w:rsid w:val="009B01CE"/>
    <w:rsid w:val="009B1893"/>
    <w:rsid w:val="009B3801"/>
    <w:rsid w:val="009B3D90"/>
    <w:rsid w:val="009B3F46"/>
    <w:rsid w:val="009C16E2"/>
    <w:rsid w:val="009C264A"/>
    <w:rsid w:val="009C3B30"/>
    <w:rsid w:val="009C3F36"/>
    <w:rsid w:val="009C52CF"/>
    <w:rsid w:val="009D79B4"/>
    <w:rsid w:val="009F3F42"/>
    <w:rsid w:val="00A25491"/>
    <w:rsid w:val="00A30060"/>
    <w:rsid w:val="00A31EE7"/>
    <w:rsid w:val="00A362D8"/>
    <w:rsid w:val="00A370D4"/>
    <w:rsid w:val="00A461B7"/>
    <w:rsid w:val="00A6751C"/>
    <w:rsid w:val="00A738D5"/>
    <w:rsid w:val="00A758A8"/>
    <w:rsid w:val="00A874BC"/>
    <w:rsid w:val="00A87E23"/>
    <w:rsid w:val="00A95C56"/>
    <w:rsid w:val="00AC05EF"/>
    <w:rsid w:val="00AC2900"/>
    <w:rsid w:val="00AD7177"/>
    <w:rsid w:val="00AE37DE"/>
    <w:rsid w:val="00AE5E88"/>
    <w:rsid w:val="00B00A27"/>
    <w:rsid w:val="00B040FC"/>
    <w:rsid w:val="00B076FC"/>
    <w:rsid w:val="00B109DE"/>
    <w:rsid w:val="00B20BE0"/>
    <w:rsid w:val="00B23906"/>
    <w:rsid w:val="00B24A89"/>
    <w:rsid w:val="00B35A48"/>
    <w:rsid w:val="00B36469"/>
    <w:rsid w:val="00B4454B"/>
    <w:rsid w:val="00B55EA8"/>
    <w:rsid w:val="00B61B44"/>
    <w:rsid w:val="00B654DE"/>
    <w:rsid w:val="00B718EB"/>
    <w:rsid w:val="00B71CE8"/>
    <w:rsid w:val="00B73B17"/>
    <w:rsid w:val="00B86737"/>
    <w:rsid w:val="00B97437"/>
    <w:rsid w:val="00BA3AB4"/>
    <w:rsid w:val="00BB56AF"/>
    <w:rsid w:val="00BC26AD"/>
    <w:rsid w:val="00BC45E2"/>
    <w:rsid w:val="00BD476A"/>
    <w:rsid w:val="00BF7E76"/>
    <w:rsid w:val="00C00988"/>
    <w:rsid w:val="00C00DEC"/>
    <w:rsid w:val="00C02633"/>
    <w:rsid w:val="00C074E0"/>
    <w:rsid w:val="00C169A2"/>
    <w:rsid w:val="00C1766F"/>
    <w:rsid w:val="00C206C5"/>
    <w:rsid w:val="00C23C6F"/>
    <w:rsid w:val="00C240C2"/>
    <w:rsid w:val="00C24552"/>
    <w:rsid w:val="00C273EB"/>
    <w:rsid w:val="00C41963"/>
    <w:rsid w:val="00C46618"/>
    <w:rsid w:val="00C56936"/>
    <w:rsid w:val="00C8350C"/>
    <w:rsid w:val="00C86A8C"/>
    <w:rsid w:val="00C86B60"/>
    <w:rsid w:val="00C87279"/>
    <w:rsid w:val="00C918EE"/>
    <w:rsid w:val="00CA1814"/>
    <w:rsid w:val="00CC6BB4"/>
    <w:rsid w:val="00CE34CB"/>
    <w:rsid w:val="00CF3A6A"/>
    <w:rsid w:val="00D034DE"/>
    <w:rsid w:val="00D03FE4"/>
    <w:rsid w:val="00D06365"/>
    <w:rsid w:val="00D12D2B"/>
    <w:rsid w:val="00D205E2"/>
    <w:rsid w:val="00D21D7B"/>
    <w:rsid w:val="00D32057"/>
    <w:rsid w:val="00D34502"/>
    <w:rsid w:val="00D40ACC"/>
    <w:rsid w:val="00D452D4"/>
    <w:rsid w:val="00D55605"/>
    <w:rsid w:val="00D557A0"/>
    <w:rsid w:val="00D566FB"/>
    <w:rsid w:val="00D6036C"/>
    <w:rsid w:val="00D64179"/>
    <w:rsid w:val="00D7404C"/>
    <w:rsid w:val="00D74DAA"/>
    <w:rsid w:val="00D85511"/>
    <w:rsid w:val="00D91346"/>
    <w:rsid w:val="00D9396F"/>
    <w:rsid w:val="00DA259D"/>
    <w:rsid w:val="00DE0A7D"/>
    <w:rsid w:val="00DF2672"/>
    <w:rsid w:val="00DF7187"/>
    <w:rsid w:val="00DF749D"/>
    <w:rsid w:val="00DF766A"/>
    <w:rsid w:val="00E067AF"/>
    <w:rsid w:val="00E07617"/>
    <w:rsid w:val="00E12EEF"/>
    <w:rsid w:val="00E13F24"/>
    <w:rsid w:val="00E1478F"/>
    <w:rsid w:val="00E259F2"/>
    <w:rsid w:val="00E25A46"/>
    <w:rsid w:val="00E34F7A"/>
    <w:rsid w:val="00E35C5B"/>
    <w:rsid w:val="00E50942"/>
    <w:rsid w:val="00E54CE2"/>
    <w:rsid w:val="00E57474"/>
    <w:rsid w:val="00E601B1"/>
    <w:rsid w:val="00E629AD"/>
    <w:rsid w:val="00E70481"/>
    <w:rsid w:val="00E7566D"/>
    <w:rsid w:val="00E75D0E"/>
    <w:rsid w:val="00E84B71"/>
    <w:rsid w:val="00E95006"/>
    <w:rsid w:val="00E96737"/>
    <w:rsid w:val="00EA6172"/>
    <w:rsid w:val="00EB4D72"/>
    <w:rsid w:val="00EB4E46"/>
    <w:rsid w:val="00EB7718"/>
    <w:rsid w:val="00EC43D0"/>
    <w:rsid w:val="00EC5E48"/>
    <w:rsid w:val="00EC615B"/>
    <w:rsid w:val="00ED285B"/>
    <w:rsid w:val="00ED3B4C"/>
    <w:rsid w:val="00EE47E7"/>
    <w:rsid w:val="00EF42EB"/>
    <w:rsid w:val="00EF511B"/>
    <w:rsid w:val="00F01D91"/>
    <w:rsid w:val="00F22444"/>
    <w:rsid w:val="00F33950"/>
    <w:rsid w:val="00F35673"/>
    <w:rsid w:val="00F47FB5"/>
    <w:rsid w:val="00F50B3C"/>
    <w:rsid w:val="00F542B8"/>
    <w:rsid w:val="00F56E01"/>
    <w:rsid w:val="00F617A7"/>
    <w:rsid w:val="00F673D3"/>
    <w:rsid w:val="00F956EC"/>
    <w:rsid w:val="00F96285"/>
    <w:rsid w:val="00FA299D"/>
    <w:rsid w:val="00FA44BF"/>
    <w:rsid w:val="00FB45F0"/>
    <w:rsid w:val="00FC13E8"/>
    <w:rsid w:val="00FC5021"/>
    <w:rsid w:val="00FD1E03"/>
    <w:rsid w:val="00FD23B1"/>
    <w:rsid w:val="00FE0E5E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00D6-5810-4B16-9D80-CECF9D7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5D15"/>
    <w:pPr>
      <w:spacing w:after="0" w:line="240" w:lineRule="auto"/>
    </w:pPr>
    <w:rPr>
      <w:rFonts w:ascii="Arial" w:hAnsi="Arial"/>
      <w:lang w:val="sr-Latn-RS"/>
    </w:rPr>
  </w:style>
  <w:style w:type="paragraph" w:customStyle="1" w:styleId="Default">
    <w:name w:val="Default"/>
    <w:rsid w:val="00B445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sr-Latn-RS"/>
    </w:rPr>
  </w:style>
  <w:style w:type="character" w:styleId="PlaceholderText">
    <w:name w:val="Placeholder Text"/>
    <w:basedOn w:val="DefaultParagraphFont"/>
    <w:uiPriority w:val="99"/>
    <w:semiHidden/>
    <w:rsid w:val="00EB7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8"/>
    <w:rPr>
      <w:rFonts w:ascii="Tahoma" w:eastAsiaTheme="minorEastAsia" w:hAnsi="Tahoma" w:cs="Tahoma"/>
      <w:sz w:val="16"/>
      <w:szCs w:val="16"/>
      <w:lang w:val="sr-Latn-RS" w:eastAsia="sr-Latn-RS"/>
    </w:rPr>
  </w:style>
  <w:style w:type="table" w:styleId="TableGrid">
    <w:name w:val="Table Grid"/>
    <w:basedOn w:val="TableNormal"/>
    <w:uiPriority w:val="59"/>
    <w:rsid w:val="00E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F28D-ADE9-479C-B91A-8E454C1E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 Nešić</dc:creator>
  <cp:lastModifiedBy>HP</cp:lastModifiedBy>
  <cp:revision>3</cp:revision>
  <cp:lastPrinted>2019-05-16T10:55:00Z</cp:lastPrinted>
  <dcterms:created xsi:type="dcterms:W3CDTF">2020-05-05T17:19:00Z</dcterms:created>
  <dcterms:modified xsi:type="dcterms:W3CDTF">2020-05-05T17:20:00Z</dcterms:modified>
</cp:coreProperties>
</file>